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Rodziców przy Szkole Podstawowej nr 2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Janusza Korczaka  w Czarnkowie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Przychody i rozchody na rok szkolny 2023/2024</w:t>
      </w:r>
    </w:p>
    <w:tbl>
      <w:tblPr>
        <w:tblStyle w:val="Tabela-Siatka"/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558"/>
        <w:gridCol w:w="2584"/>
      </w:tblGrid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 xml:space="preserve">Planowane przychody i rozchody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Przychód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 xml:space="preserve">29 090,87 zł              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Stan na początku roku szkolnego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 xml:space="preserve">              </w:t>
            </w: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14 060,78 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Kasa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 xml:space="preserve">                     </w:t>
            </w: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703,37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Lokata terminowa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3 326,72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Wpłaty rodziców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11 000,00 zł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Rozchód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11 700 ,00zł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Karty biblioteczne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Balik klas 1-3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1200,00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Drzwi Otwarte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2000,00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Konkursy szkolne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1600,00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Sport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500,00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Podkówki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Dzień Dziecka/Piknik z Dwójką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2000,00 zł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Nagrody na koniec roku szkolnego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4000,00 zł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Sporządziła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Ewa Wenz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e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1</Pages>
  <Words>93</Words>
  <Characters>486</Characters>
  <CharactersWithSpaces>740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2023-09-17T15:49:00Z</dcterms:created>
  <dc:creator>Admin</dc:creator>
  <dc:description/>
  <dc:language>pl-PL</dc:language>
  <cp:lastModifiedBy>Admin</cp:lastModifiedBy>
  <dcterms:modified xsi:type="dcterms:W3CDTF">2023-09-17T15:58:00Z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